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94" w:rsidRPr="00397394" w:rsidRDefault="00397394" w:rsidP="003973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97394" w:rsidRPr="00397394" w:rsidRDefault="00397394" w:rsidP="00A149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97394"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r w:rsidR="00A14915"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 w:rsidR="00A14915"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397394" w:rsidRPr="00397394" w:rsidRDefault="00397394" w:rsidP="003973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97394">
        <w:rPr>
          <w:rFonts w:ascii="Times New Roman" w:hAnsi="Times New Roman" w:cs="Times New Roman"/>
          <w:bCs/>
          <w:sz w:val="28"/>
          <w:szCs w:val="28"/>
        </w:rPr>
        <w:t>от 0</w:t>
      </w:r>
      <w:r w:rsidR="00A14915"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 w:rsidR="00A14915"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 w:rsidR="00A14915"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697C89" w:rsidRPr="00697C89" w:rsidRDefault="00397394" w:rsidP="003973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697C89" w:rsidRPr="00697C89" w:rsidRDefault="00DA0040" w:rsidP="00DA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D7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720066" w:rsidRDefault="00720066" w:rsidP="0072006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9FB">
        <w:rPr>
          <w:rFonts w:ascii="Times New Roman" w:hAnsi="Times New Roman" w:cs="Times New Roman"/>
          <w:b/>
          <w:bCs/>
          <w:sz w:val="28"/>
          <w:szCs w:val="28"/>
        </w:rPr>
        <w:t>опасные функции</w:t>
      </w:r>
    </w:p>
    <w:p w:rsidR="004D52BD" w:rsidRDefault="004D52BD" w:rsidP="007200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9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4111"/>
        <w:gridCol w:w="8080"/>
      </w:tblGrid>
      <w:tr w:rsidR="00720066" w:rsidRPr="00D02271" w:rsidTr="00B26283">
        <w:trPr>
          <w:trHeight w:val="566"/>
        </w:trPr>
        <w:tc>
          <w:tcPr>
            <w:tcW w:w="708" w:type="dxa"/>
          </w:tcPr>
          <w:p w:rsidR="00720066" w:rsidRDefault="00720066" w:rsidP="00117E6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4" w:type="dxa"/>
          </w:tcPr>
          <w:p w:rsidR="00720066" w:rsidRPr="006F5BBE" w:rsidRDefault="00A96F8E" w:rsidP="0050266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Коррупционно</w:t>
            </w:r>
            <w:proofErr w:type="spellEnd"/>
            <w:r>
              <w:rPr>
                <w:b/>
              </w:rPr>
              <w:t xml:space="preserve"> опасные функции</w:t>
            </w:r>
          </w:p>
        </w:tc>
        <w:tc>
          <w:tcPr>
            <w:tcW w:w="4111" w:type="dxa"/>
          </w:tcPr>
          <w:p w:rsidR="00720066" w:rsidRPr="006F5BBE" w:rsidRDefault="00720066" w:rsidP="007E2F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Должности</w:t>
            </w:r>
          </w:p>
        </w:tc>
        <w:tc>
          <w:tcPr>
            <w:tcW w:w="8080" w:type="dxa"/>
          </w:tcPr>
          <w:p w:rsidR="00720066" w:rsidRPr="006F5BBE" w:rsidRDefault="007200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Описание зоны коррупционного риска</w:t>
            </w:r>
          </w:p>
        </w:tc>
      </w:tr>
      <w:tr w:rsidR="00DE6F89" w:rsidRPr="00EF0E1A" w:rsidTr="00B26283">
        <w:trPr>
          <w:trHeight w:val="268"/>
        </w:trPr>
        <w:tc>
          <w:tcPr>
            <w:tcW w:w="15593" w:type="dxa"/>
            <w:gridSpan w:val="4"/>
          </w:tcPr>
          <w:p w:rsidR="00DE6F89" w:rsidRPr="00DE6F89" w:rsidRDefault="00F7601F" w:rsidP="00DE6F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ЗАКУПКИ ДЛЯ НУЖД ОБРАЗОВАТЕЛЬНОГО УЧРЕЖДЕНИЯ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1.</w:t>
            </w:r>
          </w:p>
        </w:tc>
        <w:tc>
          <w:tcPr>
            <w:tcW w:w="2694" w:type="dxa"/>
          </w:tcPr>
          <w:p w:rsidR="00720066" w:rsidRPr="0003083E" w:rsidRDefault="00720066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Выбор способа закупки</w:t>
            </w:r>
          </w:p>
        </w:tc>
        <w:tc>
          <w:tcPr>
            <w:tcW w:w="4111" w:type="dxa"/>
            <w:vMerge w:val="restart"/>
          </w:tcPr>
          <w:p w:rsidR="00720066" w:rsidRPr="00EF0E1A" w:rsidRDefault="00720066" w:rsidP="00A96F8E">
            <w:pPr>
              <w:pStyle w:val="Default"/>
            </w:pPr>
            <w:r w:rsidRPr="00EF0E1A">
              <w:t>Директор, работники, ответственны</w:t>
            </w:r>
            <w:r w:rsidR="00A96F8E">
              <w:t>е</w:t>
            </w:r>
            <w:r w:rsidRPr="00EF0E1A">
              <w:t xml:space="preserve"> за организацию закупок товаров, работ, услуг для нужд образовательной организации 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Лоббирование (продвижение частных интересов)</w:t>
            </w:r>
          </w:p>
          <w:p w:rsidR="00720066" w:rsidRPr="0003083E" w:rsidRDefault="00720066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Сговор (предоставление преференций отдельным лицам), конфликт интересов).</w:t>
            </w:r>
          </w:p>
          <w:p w:rsidR="00720066" w:rsidRPr="0003083E" w:rsidRDefault="00720066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Взяточничество, подкуп, получение незаконных доходов, защита и покровительство. Формирование мнения руководства в отношении конкретного лица.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2.</w:t>
            </w:r>
          </w:p>
        </w:tc>
        <w:tc>
          <w:tcPr>
            <w:tcW w:w="2694" w:type="dxa"/>
          </w:tcPr>
          <w:p w:rsidR="00720066" w:rsidRPr="0003083E" w:rsidRDefault="00720066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Формирование закупочной документации</w:t>
            </w:r>
          </w:p>
        </w:tc>
        <w:tc>
          <w:tcPr>
            <w:tcW w:w="4111" w:type="dxa"/>
            <w:vMerge/>
          </w:tcPr>
          <w:p w:rsidR="00720066" w:rsidRPr="0003083E" w:rsidRDefault="00720066" w:rsidP="00184E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Лоббирование (продвижение частных интересов)</w:t>
            </w:r>
          </w:p>
          <w:p w:rsidR="00720066" w:rsidRPr="0003083E" w:rsidRDefault="00720066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Предоставление необоснованных преференций по условиям, предъявляемым к контрагенту, поставщику, подрядчику.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3.</w:t>
            </w:r>
          </w:p>
        </w:tc>
        <w:tc>
          <w:tcPr>
            <w:tcW w:w="2694" w:type="dxa"/>
          </w:tcPr>
          <w:p w:rsidR="00720066" w:rsidRDefault="00720066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закупочных процедур</w:t>
            </w:r>
          </w:p>
        </w:tc>
        <w:tc>
          <w:tcPr>
            <w:tcW w:w="4111" w:type="dxa"/>
            <w:vMerge/>
          </w:tcPr>
          <w:p w:rsidR="00720066" w:rsidRPr="0003083E" w:rsidRDefault="00720066" w:rsidP="00184E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Лоббирование (продвижение частных интересов)</w:t>
            </w:r>
          </w:p>
          <w:p w:rsidR="00720066" w:rsidRPr="0003083E" w:rsidRDefault="00720066" w:rsidP="00184EDA">
            <w:pPr>
              <w:pStyle w:val="Default"/>
              <w:rPr>
                <w:color w:val="auto"/>
                <w:u w:val="thick" w:color="00B050"/>
              </w:rPr>
            </w:pPr>
            <w:r>
              <w:rPr>
                <w:color w:val="auto"/>
              </w:rPr>
              <w:t>Принятие должностным лицом материальных или не материальных ценностей</w:t>
            </w:r>
          </w:p>
        </w:tc>
      </w:tr>
      <w:tr w:rsidR="008854EF" w:rsidRPr="00EF0E1A" w:rsidTr="00B26283">
        <w:trPr>
          <w:trHeight w:val="268"/>
        </w:trPr>
        <w:tc>
          <w:tcPr>
            <w:tcW w:w="15593" w:type="dxa"/>
            <w:gridSpan w:val="4"/>
          </w:tcPr>
          <w:p w:rsidR="008854EF" w:rsidRDefault="008854EF" w:rsidP="00F7601F">
            <w:pPr>
              <w:pStyle w:val="Default"/>
              <w:jc w:val="center"/>
            </w:pPr>
            <w:r>
              <w:rPr>
                <w:b/>
              </w:rPr>
              <w:t>ЗАКЛЮЧЕНИЕ ДОГОВОРОВ И КОНТРОЛЬ ЗА ИХ ИСПОЛНЕНИЕМ</w:t>
            </w:r>
          </w:p>
        </w:tc>
      </w:tr>
      <w:tr w:rsidR="00720066" w:rsidRPr="00EF0E1A" w:rsidTr="00DA0040">
        <w:trPr>
          <w:trHeight w:val="939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4.</w:t>
            </w:r>
          </w:p>
        </w:tc>
        <w:tc>
          <w:tcPr>
            <w:tcW w:w="2694" w:type="dxa"/>
          </w:tcPr>
          <w:p w:rsidR="00720066" w:rsidRPr="00EF0E1A" w:rsidRDefault="00720066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>Директор, заместители директора,</w:t>
            </w:r>
          </w:p>
          <w:p w:rsidR="00720066" w:rsidRPr="00EF0E1A" w:rsidRDefault="00720066" w:rsidP="00A96F8E">
            <w:pPr>
              <w:pStyle w:val="Default"/>
            </w:pPr>
            <w:r w:rsidRPr="00EF0E1A">
              <w:t>руководители структурных подразделений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Лоббирование (продвижение частных интересов)</w:t>
            </w:r>
          </w:p>
          <w:p w:rsidR="00720066" w:rsidRPr="00EF0E1A" w:rsidRDefault="00720066" w:rsidP="00184EDA">
            <w:pPr>
              <w:pStyle w:val="Default"/>
            </w:pPr>
            <w:r>
              <w:t>Возможное необоснованное отклонение от условий конкурсных процедур, сокрытие достоверной информации</w:t>
            </w:r>
          </w:p>
        </w:tc>
      </w:tr>
      <w:tr w:rsidR="00720066" w:rsidRPr="00EF0E1A" w:rsidTr="00DA0040">
        <w:trPr>
          <w:trHeight w:val="1123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5.</w:t>
            </w:r>
          </w:p>
        </w:tc>
        <w:tc>
          <w:tcPr>
            <w:tcW w:w="2694" w:type="dxa"/>
          </w:tcPr>
          <w:p w:rsidR="00720066" w:rsidRDefault="00720066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товаров, работ, услуг</w:t>
            </w:r>
          </w:p>
        </w:tc>
        <w:tc>
          <w:tcPr>
            <w:tcW w:w="4111" w:type="dxa"/>
          </w:tcPr>
          <w:p w:rsidR="00720066" w:rsidRDefault="00720066" w:rsidP="00AA75DF">
            <w:pPr>
              <w:pStyle w:val="Default"/>
            </w:pPr>
            <w:r w:rsidRPr="00EF0E1A">
              <w:t xml:space="preserve">Директор, </w:t>
            </w:r>
            <w:r w:rsidR="00AA75DF">
              <w:t>работники, ответственные</w:t>
            </w:r>
            <w:r w:rsidRPr="00EF0E1A">
              <w:t xml:space="preserve"> за организацию закупок товаров, работ, услуг для нужд образовательной организации </w:t>
            </w:r>
          </w:p>
          <w:p w:rsidR="00DA0040" w:rsidRDefault="00DA0040" w:rsidP="00AA75DF">
            <w:pPr>
              <w:pStyle w:val="Default"/>
            </w:pPr>
          </w:p>
          <w:p w:rsidR="00DA0040" w:rsidRPr="00EF0E1A" w:rsidRDefault="00DA0040" w:rsidP="00AA75DF">
            <w:pPr>
              <w:pStyle w:val="Default"/>
            </w:pP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Лоббирование (продвижение частных интересов)</w:t>
            </w:r>
          </w:p>
          <w:p w:rsidR="00720066" w:rsidRDefault="00720066" w:rsidP="00184EDA">
            <w:pPr>
              <w:pStyle w:val="Default"/>
            </w:pPr>
            <w:r>
              <w:t>Взятки при реализации контрольных функций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Default="009C0BF5" w:rsidP="00F7601F">
            <w:pPr>
              <w:pStyle w:val="Default"/>
              <w:jc w:val="center"/>
            </w:pPr>
            <w:r>
              <w:rPr>
                <w:b/>
                <w:color w:val="auto"/>
              </w:rPr>
              <w:lastRenderedPageBreak/>
              <w:t>ОБСЛУЖИВАНИЕ, РЕМОНТ ОБЪЕКТОВ ОБРАЗОВАТЕЛЬНЫХ УЧРЕЖДЕНИЙ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Default="00E83698" w:rsidP="00184EDA">
            <w:r>
              <w:t>6.</w:t>
            </w:r>
          </w:p>
        </w:tc>
        <w:tc>
          <w:tcPr>
            <w:tcW w:w="2694" w:type="dxa"/>
          </w:tcPr>
          <w:p w:rsidR="00720066" w:rsidRPr="003B5312" w:rsidRDefault="00720066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утверждение проектно-сметной документации, в том числе по инвестиционным программам.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АХЧ, </w:t>
            </w:r>
            <w:r w:rsidR="00AA75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F0E1A">
              <w:rPr>
                <w:rFonts w:ascii="Times New Roman" w:hAnsi="Times New Roman" w:cs="Times New Roman"/>
                <w:sz w:val="24"/>
                <w:szCs w:val="24"/>
              </w:rPr>
              <w:t>бухгалтер, материально-ответственные лица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Лоббирование (продвижение частных интересов)</w:t>
            </w:r>
          </w:p>
          <w:p w:rsidR="00720066" w:rsidRPr="003B5312" w:rsidRDefault="00720066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отклонение от стандартов подготовки и утверждения ПСД 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860FE4" w:rsidRDefault="009C0BF5" w:rsidP="00860FE4">
            <w:pPr>
              <w:pStyle w:val="Default"/>
              <w:jc w:val="center"/>
              <w:rPr>
                <w:b/>
              </w:rPr>
            </w:pPr>
            <w:r w:rsidRPr="00860FE4">
              <w:rPr>
                <w:b/>
              </w:rPr>
              <w:t>ЭКОНОМИКА И ФИНАНСЫ (ВЗАИМОДЕЙСТВИЕ С ГОСУДАРСТВЕННЫМИ ОРГАНАМИ</w:t>
            </w:r>
            <w:r>
              <w:rPr>
                <w:b/>
              </w:rPr>
              <w:t>)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502661">
            <w:pPr>
              <w:pStyle w:val="Default"/>
            </w:pPr>
            <w:r>
              <w:t>7.</w:t>
            </w:r>
          </w:p>
        </w:tc>
        <w:tc>
          <w:tcPr>
            <w:tcW w:w="2694" w:type="dxa"/>
          </w:tcPr>
          <w:p w:rsidR="00720066" w:rsidRPr="00BC546D" w:rsidRDefault="00720066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Взаимодействие с органами государственной власти по вопросу привлечения государственного финансирования (в </w:t>
            </w:r>
            <w:proofErr w:type="spellStart"/>
            <w:r>
              <w:rPr>
                <w:color w:val="auto"/>
              </w:rPr>
              <w:t>т.ч</w:t>
            </w:r>
            <w:proofErr w:type="spellEnd"/>
            <w:r>
              <w:rPr>
                <w:color w:val="auto"/>
              </w:rPr>
              <w:t>. субсидий и налоговых льгот)</w:t>
            </w:r>
          </w:p>
        </w:tc>
        <w:tc>
          <w:tcPr>
            <w:tcW w:w="4111" w:type="dxa"/>
          </w:tcPr>
          <w:p w:rsidR="00720066" w:rsidRPr="00EF0E1A" w:rsidRDefault="00720066" w:rsidP="00AA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A">
              <w:rPr>
                <w:rFonts w:ascii="Times New Roman" w:hAnsi="Times New Roman" w:cs="Times New Roman"/>
                <w:sz w:val="24"/>
                <w:szCs w:val="24"/>
              </w:rPr>
              <w:t>Директор, заместите</w:t>
            </w:r>
            <w:r w:rsidR="00AA75DF">
              <w:rPr>
                <w:rFonts w:ascii="Times New Roman" w:hAnsi="Times New Roman" w:cs="Times New Roman"/>
                <w:sz w:val="24"/>
                <w:szCs w:val="24"/>
              </w:rPr>
              <w:t>ль директора по АХЧ, бухгалтер</w:t>
            </w:r>
          </w:p>
        </w:tc>
        <w:tc>
          <w:tcPr>
            <w:tcW w:w="8080" w:type="dxa"/>
          </w:tcPr>
          <w:p w:rsidR="00720066" w:rsidRPr="009C0BF5" w:rsidRDefault="00720066" w:rsidP="00847F9F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Лоббирование (продвижение частных интересов)</w:t>
            </w:r>
          </w:p>
          <w:p w:rsidR="00720066" w:rsidRPr="00EF0E1A" w:rsidRDefault="00720066" w:rsidP="00847F9F">
            <w:pPr>
              <w:pStyle w:val="Default"/>
            </w:pPr>
            <w:r>
              <w:t>Взятки за ускорение решения процедурных вопросов</w:t>
            </w:r>
          </w:p>
          <w:p w:rsidR="00720066" w:rsidRPr="00BC546D" w:rsidRDefault="00720066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Необоснованное отклонение от установленных законодательством лицензионных требований, порядка лицензирования и получения разрешений, предоставления средств государственной поддержки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8E3529" w:rsidRDefault="009C0BF5" w:rsidP="008E35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РЕАЛИЗАЦИЯ/СПИСАНИЕ АКТИВОВ (ИМУЩЕСТВА) 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502661">
            <w:pPr>
              <w:pStyle w:val="Default"/>
            </w:pPr>
            <w:r>
              <w:t>8.</w:t>
            </w:r>
          </w:p>
        </w:tc>
        <w:tc>
          <w:tcPr>
            <w:tcW w:w="2694" w:type="dxa"/>
          </w:tcPr>
          <w:p w:rsidR="00720066" w:rsidRPr="0059209F" w:rsidRDefault="00720066" w:rsidP="00502661">
            <w:pPr>
              <w:pStyle w:val="Default"/>
              <w:rPr>
                <w:color w:val="auto"/>
              </w:rPr>
            </w:pPr>
            <w:r w:rsidRPr="0059209F">
              <w:rPr>
                <w:color w:val="auto"/>
              </w:rPr>
              <w:t>Утилизация/списание</w:t>
            </w:r>
            <w:r>
              <w:rPr>
                <w:color w:val="auto"/>
              </w:rPr>
              <w:t xml:space="preserve">, регистрация </w:t>
            </w:r>
            <w:r w:rsidRPr="0059209F">
              <w:rPr>
                <w:color w:val="auto"/>
              </w:rPr>
              <w:t xml:space="preserve"> активов</w:t>
            </w:r>
          </w:p>
        </w:tc>
        <w:tc>
          <w:tcPr>
            <w:tcW w:w="4111" w:type="dxa"/>
            <w:vMerge w:val="restart"/>
          </w:tcPr>
          <w:p w:rsidR="00720066" w:rsidRPr="00EF0E1A" w:rsidRDefault="00720066" w:rsidP="0007215E">
            <w:pPr>
              <w:pStyle w:val="Default"/>
            </w:pPr>
            <w:r w:rsidRPr="00EF0E1A">
              <w:t>Материально-ответственные лица, заместитель директора по АХЧ.</w:t>
            </w:r>
          </w:p>
        </w:tc>
        <w:tc>
          <w:tcPr>
            <w:tcW w:w="8080" w:type="dxa"/>
          </w:tcPr>
          <w:p w:rsidR="00720066" w:rsidRPr="009C0BF5" w:rsidRDefault="00720066" w:rsidP="0059209F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Лоббирование (продвижение частных интересов)</w:t>
            </w:r>
          </w:p>
          <w:p w:rsidR="00720066" w:rsidRPr="008B3DAE" w:rsidRDefault="00720066" w:rsidP="00502661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>Необоснованное отклонение от утвержденных условий утилизации, списания активов.</w:t>
            </w:r>
          </w:p>
          <w:p w:rsidR="00720066" w:rsidRPr="008B3DAE" w:rsidRDefault="00720066" w:rsidP="008B3DAE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 xml:space="preserve">Несвоевременная постановка на регистрационный учет материальных ценностей. 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502661">
            <w:pPr>
              <w:pStyle w:val="Default"/>
            </w:pPr>
            <w:r>
              <w:t>9.</w:t>
            </w:r>
          </w:p>
        </w:tc>
        <w:tc>
          <w:tcPr>
            <w:tcW w:w="2694" w:type="dxa"/>
          </w:tcPr>
          <w:p w:rsidR="00720066" w:rsidRPr="0059209F" w:rsidRDefault="00720066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Использование имущества активов </w:t>
            </w:r>
            <w:r w:rsidR="002D573E" w:rsidRPr="00F70D34">
              <w:rPr>
                <w:color w:val="auto"/>
              </w:rPr>
              <w:t>РЖД лицея № 8</w:t>
            </w:r>
            <w:r>
              <w:rPr>
                <w:color w:val="auto"/>
              </w:rPr>
              <w:t xml:space="preserve"> для извлечения собственной выгоды</w:t>
            </w:r>
          </w:p>
        </w:tc>
        <w:tc>
          <w:tcPr>
            <w:tcW w:w="4111" w:type="dxa"/>
            <w:vMerge/>
          </w:tcPr>
          <w:p w:rsidR="00720066" w:rsidRPr="0059209F" w:rsidRDefault="00720066" w:rsidP="007E2FC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080" w:type="dxa"/>
          </w:tcPr>
          <w:p w:rsidR="00720066" w:rsidRPr="009C0BF5" w:rsidRDefault="00720066" w:rsidP="0059209F">
            <w:pPr>
              <w:pStyle w:val="Default"/>
              <w:rPr>
                <w:i/>
              </w:rPr>
            </w:pPr>
            <w:r w:rsidRPr="009C0BF5">
              <w:rPr>
                <w:i/>
              </w:rPr>
              <w:t>Взятки за неисполнение должностных обязанностей</w:t>
            </w:r>
          </w:p>
          <w:p w:rsidR="00720066" w:rsidRDefault="00720066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Коррупционный сговор по использованию имущества и активов </w:t>
            </w:r>
            <w:r w:rsidR="00F70D34" w:rsidRPr="00F70D34">
              <w:rPr>
                <w:color w:val="auto"/>
              </w:rPr>
              <w:t>РЖД лицея № 8</w:t>
            </w:r>
            <w:r>
              <w:rPr>
                <w:color w:val="auto"/>
              </w:rPr>
              <w:t>, вопреки действующим ограничениям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202754" w:rsidRDefault="009C0BF5" w:rsidP="008E3529">
            <w:pPr>
              <w:pStyle w:val="Default"/>
              <w:jc w:val="center"/>
            </w:pPr>
            <w:r>
              <w:rPr>
                <w:b/>
              </w:rPr>
              <w:t>ПОДАРКИ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502661">
            <w:pPr>
              <w:pStyle w:val="Default"/>
            </w:pPr>
            <w:r>
              <w:t>10.</w:t>
            </w:r>
          </w:p>
        </w:tc>
        <w:tc>
          <w:tcPr>
            <w:tcW w:w="2694" w:type="dxa"/>
          </w:tcPr>
          <w:p w:rsidR="00720066" w:rsidRPr="00EF0E1A" w:rsidRDefault="00720066" w:rsidP="00502661">
            <w:pPr>
              <w:pStyle w:val="Default"/>
            </w:pPr>
            <w:r>
              <w:t xml:space="preserve">Дарение и получение подарков при проведении официальных </w:t>
            </w:r>
            <w:r>
              <w:lastRenderedPageBreak/>
              <w:t>мероприятий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lastRenderedPageBreak/>
              <w:t xml:space="preserve">Директор, </w:t>
            </w:r>
          </w:p>
          <w:p w:rsidR="00720066" w:rsidRPr="00EF0E1A" w:rsidRDefault="00720066" w:rsidP="0007215E">
            <w:pPr>
              <w:pStyle w:val="Default"/>
            </w:pPr>
            <w:r w:rsidRPr="00EF0E1A">
              <w:t xml:space="preserve">заместители директора, </w:t>
            </w:r>
          </w:p>
          <w:p w:rsidR="00720066" w:rsidRPr="00EF0E1A" w:rsidRDefault="00720066" w:rsidP="0007215E">
            <w:pPr>
              <w:pStyle w:val="Default"/>
            </w:pPr>
            <w:r w:rsidRPr="00EF0E1A">
              <w:t xml:space="preserve">работники образовательной организации, уполномоченные </w:t>
            </w:r>
            <w:r w:rsidRPr="00EF0E1A">
              <w:lastRenderedPageBreak/>
              <w:t xml:space="preserve">директором представлять </w:t>
            </w:r>
          </w:p>
          <w:p w:rsidR="00720066" w:rsidRPr="00EF0E1A" w:rsidRDefault="00720066" w:rsidP="0007215E">
            <w:pPr>
              <w:pStyle w:val="Default"/>
            </w:pPr>
            <w:r w:rsidRPr="00EF0E1A">
              <w:t xml:space="preserve">интересы образовательной организации. </w:t>
            </w:r>
          </w:p>
        </w:tc>
        <w:tc>
          <w:tcPr>
            <w:tcW w:w="8080" w:type="dxa"/>
          </w:tcPr>
          <w:p w:rsidR="00720066" w:rsidRPr="009C0BF5" w:rsidRDefault="00720066" w:rsidP="00502661">
            <w:pPr>
              <w:pStyle w:val="Default"/>
              <w:rPr>
                <w:i/>
              </w:rPr>
            </w:pPr>
            <w:r w:rsidRPr="009C0BF5">
              <w:rPr>
                <w:i/>
              </w:rPr>
              <w:lastRenderedPageBreak/>
              <w:t>Взятки за ускорение решения процедурных вопросов; взятки при реализации контрольных и надзорных функций; взятки за неисполнение должностных обязанностей</w:t>
            </w:r>
          </w:p>
          <w:p w:rsidR="00720066" w:rsidRPr="006C5811" w:rsidRDefault="00720066" w:rsidP="00502661">
            <w:pPr>
              <w:pStyle w:val="Default"/>
              <w:rPr>
                <w:color w:val="auto"/>
              </w:rPr>
            </w:pPr>
            <w:r>
              <w:t>Коррупционный сговор по предоставлению необоснованных преференций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533C4B" w:rsidRDefault="009C0BF5" w:rsidP="00F03A7C">
            <w:pPr>
              <w:pStyle w:val="Default"/>
              <w:jc w:val="center"/>
              <w:rPr>
                <w:color w:val="auto"/>
                <w:u w:val="thick" w:color="00B050"/>
              </w:rPr>
            </w:pPr>
            <w:r w:rsidRPr="0046142C">
              <w:rPr>
                <w:b/>
                <w:color w:val="auto"/>
              </w:rPr>
              <w:lastRenderedPageBreak/>
              <w:t>ОСУЩЕСТВЛЕНИЕ ОБРАЗОВАТЕЛЬНОЙ ДЕЯТЕЛЬНОСТИ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6C5811" w:rsidRDefault="00E83698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694" w:type="dxa"/>
          </w:tcPr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Деятельность </w:t>
            </w:r>
            <w:r w:rsidR="002D573E" w:rsidRPr="00F70D34">
              <w:rPr>
                <w:color w:val="auto"/>
              </w:rPr>
              <w:t>РЖД лицея № 8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 xml:space="preserve">Педагоги, работники Учреждения </w:t>
            </w:r>
          </w:p>
          <w:p w:rsidR="00720066" w:rsidRPr="00EF0E1A" w:rsidRDefault="00720066" w:rsidP="0007215E">
            <w:pPr>
              <w:pStyle w:val="Default"/>
            </w:pP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Неформальные сборы денежных средств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Сбор денежных средств, неформальные платежи, частное репетиторство, составление или заполнение справок. 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6C5811" w:rsidRDefault="00E83698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2694" w:type="dxa"/>
          </w:tcPr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Принятие на работу сотрудников. </w:t>
            </w:r>
          </w:p>
          <w:p w:rsidR="00720066" w:rsidRPr="006C5811" w:rsidRDefault="00720066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0066" w:rsidRPr="00EF0E1A" w:rsidRDefault="00720066" w:rsidP="004B6CA2">
            <w:pPr>
              <w:pStyle w:val="Default"/>
            </w:pPr>
            <w:r w:rsidRPr="00EF0E1A">
              <w:t xml:space="preserve">Директор, специалист по кадрам 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 xml:space="preserve">Протекционизм при принятии на работу сотрудников  </w:t>
            </w:r>
          </w:p>
          <w:p w:rsidR="00720066" w:rsidRPr="006C5811" w:rsidRDefault="00720066" w:rsidP="002D573E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="002D573E" w:rsidRPr="00F70D34">
              <w:rPr>
                <w:color w:val="auto"/>
              </w:rPr>
              <w:t>РЖД лице</w:t>
            </w:r>
            <w:r w:rsidR="002D573E">
              <w:rPr>
                <w:color w:val="auto"/>
              </w:rPr>
              <w:t>й</w:t>
            </w:r>
            <w:r w:rsidR="002D573E" w:rsidRPr="00F70D34">
              <w:rPr>
                <w:color w:val="auto"/>
              </w:rPr>
              <w:t xml:space="preserve"> № 8</w:t>
            </w:r>
            <w:r>
              <w:rPr>
                <w:color w:val="auto"/>
              </w:rPr>
              <w:t>.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6C5811" w:rsidRDefault="00E83698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2694" w:type="dxa"/>
          </w:tcPr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Составление, заполнение документов, справок, отчетности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>Заместители директора, руководители структурных подразделений, ответственные лица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  <w:shd w:val="clear" w:color="auto" w:fill="FFFFFF"/>
              </w:rPr>
              <w:t>Непредоставление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>сведений</w:t>
            </w:r>
            <w:r w:rsidRPr="009C0BF5">
              <w:rPr>
                <w:i/>
                <w:color w:val="auto"/>
                <w:shd w:val="clear" w:color="auto" w:fill="FFFFFF"/>
              </w:rPr>
              <w:t>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>или</w:t>
            </w:r>
            <w:r w:rsidRPr="009C0BF5">
              <w:rPr>
                <w:i/>
                <w:color w:val="auto"/>
                <w:shd w:val="clear" w:color="auto" w:fill="FFFFFF"/>
              </w:rPr>
              <w:t>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>предоставление</w:t>
            </w:r>
            <w:r w:rsidRPr="009C0BF5">
              <w:rPr>
                <w:i/>
                <w:color w:val="auto"/>
                <w:shd w:val="clear" w:color="auto" w:fill="FFFFFF"/>
              </w:rPr>
              <w:t>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>заведомо</w:t>
            </w:r>
            <w:r w:rsidRPr="009C0BF5">
              <w:rPr>
                <w:i/>
                <w:color w:val="auto"/>
                <w:shd w:val="clear" w:color="auto" w:fill="FFFFFF"/>
              </w:rPr>
              <w:t>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>ложных</w:t>
            </w:r>
            <w:r w:rsidRPr="009C0BF5">
              <w:rPr>
                <w:i/>
                <w:color w:val="auto"/>
                <w:shd w:val="clear" w:color="auto" w:fill="FFFFFF"/>
              </w:rPr>
              <w:t> </w:t>
            </w:r>
            <w:r w:rsidRPr="009C0BF5">
              <w:rPr>
                <w:bCs/>
                <w:i/>
                <w:color w:val="auto"/>
                <w:shd w:val="clear" w:color="auto" w:fill="FFFFFF"/>
              </w:rPr>
              <w:t xml:space="preserve">сведений </w:t>
            </w:r>
            <w:r w:rsidRPr="009C0BF5">
              <w:rPr>
                <w:i/>
                <w:color w:val="auto"/>
              </w:rPr>
              <w:t>в отчетных документах и в справках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Искажение, сокрытие или предоставление заведомо ложных сведений в отчетных документах, а также в выдаваемых справках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533C4B" w:rsidRDefault="009C0BF5" w:rsidP="00F03A7C">
            <w:pPr>
              <w:pStyle w:val="Default"/>
              <w:jc w:val="center"/>
              <w:rPr>
                <w:color w:val="0070C0"/>
              </w:rPr>
            </w:pPr>
            <w:r w:rsidRPr="006C5811">
              <w:rPr>
                <w:b/>
                <w:color w:val="auto"/>
              </w:rPr>
              <w:t>АТТЕСТАЦИЯ ПЕДАГОГОВ И ОБУЧАЮЩИХСЯ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6C5811" w:rsidRDefault="00E83698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2694" w:type="dxa"/>
          </w:tcPr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Проведение аттестации педагогических работников 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 xml:space="preserve">Директор, заместитель директора по УВР, заместитель директора по ВР, ответственные лица. 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Необъективная оценка деятельности педагогических работников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Необъективная оценка деятельности педагогических работников, завышение результативности труда. Предоставление недостоверной информации. 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6C5811" w:rsidRDefault="00E83698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2694" w:type="dxa"/>
          </w:tcPr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Аттестация обучающихся 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 xml:space="preserve">Заместители директора, педагогические работники. 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t>Необъективная оценка успеваемости обучающихся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Необъективность в выставлении оценки, завышение оценочных баллов для искусственного поддержания видимости успеваемости, знаний, умений, навыков. </w:t>
            </w:r>
          </w:p>
          <w:p w:rsidR="00720066" w:rsidRPr="006C5811" w:rsidRDefault="00720066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Завышение оценочных баллов за вознаграждение или оказание услуг со стороны обучающихся либо их родителей (законных представителей). </w:t>
            </w:r>
          </w:p>
        </w:tc>
      </w:tr>
      <w:tr w:rsidR="009C0BF5" w:rsidRPr="00EF0E1A" w:rsidTr="00B26283">
        <w:trPr>
          <w:trHeight w:val="268"/>
        </w:trPr>
        <w:tc>
          <w:tcPr>
            <w:tcW w:w="15593" w:type="dxa"/>
            <w:gridSpan w:val="4"/>
          </w:tcPr>
          <w:p w:rsidR="009C0BF5" w:rsidRPr="00D028E8" w:rsidRDefault="009C0BF5" w:rsidP="00F03A7C">
            <w:pPr>
              <w:pStyle w:val="Default"/>
              <w:jc w:val="center"/>
              <w:rPr>
                <w:color w:val="auto"/>
                <w:u w:val="thick" w:color="00B050"/>
              </w:rPr>
            </w:pPr>
            <w:r w:rsidRPr="00D028E8">
              <w:rPr>
                <w:b/>
                <w:color w:val="auto"/>
              </w:rPr>
              <w:t>ОРГАНИЗАЦИЯ ФИНАНСОВО-ХОЗЯЙСТВЕННОЙ ДЕЯТЕЛЬНОСТИ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720066" w:rsidRPr="00D028E8" w:rsidRDefault="00720066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питания воспитанников в </w:t>
            </w: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</w:t>
            </w:r>
            <w:r w:rsidR="002D573E" w:rsidRPr="00F70D34">
              <w:rPr>
                <w:rFonts w:ascii="Times New Roman" w:hAnsi="Times New Roman" w:cs="Times New Roman"/>
                <w:sz w:val="24"/>
                <w:szCs w:val="24"/>
              </w:rPr>
              <w:t>РЖД лицея № 8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20066" w:rsidRPr="00EF0E1A" w:rsidRDefault="00720066" w:rsidP="0007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A">
              <w:rPr>
                <w:rFonts w:ascii="Times New Roman" w:hAnsi="Times New Roman" w:cs="Times New Roman"/>
                <w:sz w:val="24"/>
                <w:szCs w:val="24"/>
              </w:rPr>
              <w:t>Заведующий столовой, повар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F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контроля используемых продуктов в столовой</w:t>
            </w:r>
          </w:p>
          <w:p w:rsidR="00720066" w:rsidRPr="00CD01BF" w:rsidRDefault="00720066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продуктов в столовой в личных интересах</w:t>
            </w:r>
          </w:p>
        </w:tc>
      </w:tr>
      <w:tr w:rsidR="00720066" w:rsidRPr="00EF0E1A" w:rsidTr="00B26283">
        <w:trPr>
          <w:trHeight w:val="268"/>
        </w:trPr>
        <w:tc>
          <w:tcPr>
            <w:tcW w:w="708" w:type="dxa"/>
          </w:tcPr>
          <w:p w:rsidR="00720066" w:rsidRPr="00EF0E1A" w:rsidRDefault="00E83698" w:rsidP="00184EDA">
            <w:pPr>
              <w:pStyle w:val="Default"/>
            </w:pPr>
            <w:r>
              <w:t>17.</w:t>
            </w:r>
          </w:p>
        </w:tc>
        <w:tc>
          <w:tcPr>
            <w:tcW w:w="2694" w:type="dxa"/>
          </w:tcPr>
          <w:p w:rsidR="00720066" w:rsidRPr="00D028E8" w:rsidRDefault="00720066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Оплата труда </w:t>
            </w:r>
          </w:p>
        </w:tc>
        <w:tc>
          <w:tcPr>
            <w:tcW w:w="4111" w:type="dxa"/>
          </w:tcPr>
          <w:p w:rsidR="00720066" w:rsidRPr="00EF0E1A" w:rsidRDefault="00720066" w:rsidP="0007215E">
            <w:pPr>
              <w:pStyle w:val="Default"/>
            </w:pPr>
            <w:r w:rsidRPr="00EF0E1A">
              <w:t xml:space="preserve">Директор, заместители директора, руководители структурных </w:t>
            </w:r>
            <w:r w:rsidRPr="00EF0E1A">
              <w:lastRenderedPageBreak/>
              <w:t xml:space="preserve">подразделений, лицо, осуществляющее ведение табеля </w:t>
            </w:r>
            <w:proofErr w:type="spellStart"/>
            <w:r w:rsidRPr="00EF0E1A">
              <w:t>учѐта</w:t>
            </w:r>
            <w:proofErr w:type="spellEnd"/>
            <w:r w:rsidRPr="00EF0E1A">
              <w:t xml:space="preserve"> рабочего времени и предоставления сведений о поощрениях. </w:t>
            </w:r>
          </w:p>
        </w:tc>
        <w:tc>
          <w:tcPr>
            <w:tcW w:w="8080" w:type="dxa"/>
          </w:tcPr>
          <w:p w:rsidR="00720066" w:rsidRPr="009C0BF5" w:rsidRDefault="00720066" w:rsidP="00184EDA">
            <w:pPr>
              <w:pStyle w:val="Default"/>
              <w:rPr>
                <w:i/>
                <w:color w:val="auto"/>
              </w:rPr>
            </w:pPr>
            <w:r w:rsidRPr="009C0BF5">
              <w:rPr>
                <w:i/>
                <w:color w:val="auto"/>
              </w:rPr>
              <w:lastRenderedPageBreak/>
              <w:t>Несоответствие оплаты труда сотрудников фактически выполненной работе</w:t>
            </w:r>
          </w:p>
          <w:p w:rsidR="00720066" w:rsidRPr="00D028E8" w:rsidRDefault="00720066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lastRenderedPageBreak/>
              <w:t xml:space="preserve">Оплата рабочего времени не в полном объеме. </w:t>
            </w:r>
          </w:p>
          <w:p w:rsidR="00720066" w:rsidRPr="00D028E8" w:rsidRDefault="00720066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Оплата рабочего времени в полном </w:t>
            </w:r>
            <w:proofErr w:type="spellStart"/>
            <w:r w:rsidRPr="00D028E8">
              <w:rPr>
                <w:color w:val="auto"/>
              </w:rPr>
              <w:t>объѐме</w:t>
            </w:r>
            <w:proofErr w:type="spellEnd"/>
            <w:r w:rsidRPr="00D028E8">
              <w:rPr>
                <w:color w:val="auto"/>
              </w:rPr>
              <w:t xml:space="preserve"> в случае, когда сотрудник фактически отсутствовал на рабочем месте. </w:t>
            </w:r>
          </w:p>
          <w:p w:rsidR="00720066" w:rsidRPr="00D028E8" w:rsidRDefault="00720066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Завышение (занижение) размеров надбавок, доплат, премий, материальной помощи </w:t>
            </w:r>
          </w:p>
        </w:tc>
      </w:tr>
    </w:tbl>
    <w:p w:rsidR="00942293" w:rsidRDefault="002D573E"/>
    <w:sectPr w:rsidR="00942293" w:rsidSect="004D52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38"/>
    <w:rsid w:val="0003083E"/>
    <w:rsid w:val="000A0291"/>
    <w:rsid w:val="00106004"/>
    <w:rsid w:val="00117E66"/>
    <w:rsid w:val="00134D24"/>
    <w:rsid w:val="00142B1E"/>
    <w:rsid w:val="00157B0C"/>
    <w:rsid w:val="00183F75"/>
    <w:rsid w:val="001A3434"/>
    <w:rsid w:val="001A78C4"/>
    <w:rsid w:val="001C6345"/>
    <w:rsid w:val="001F368E"/>
    <w:rsid w:val="00202754"/>
    <w:rsid w:val="002D573E"/>
    <w:rsid w:val="003558F8"/>
    <w:rsid w:val="003709D7"/>
    <w:rsid w:val="00397394"/>
    <w:rsid w:val="003A0C28"/>
    <w:rsid w:val="003B5312"/>
    <w:rsid w:val="0046142C"/>
    <w:rsid w:val="00480B11"/>
    <w:rsid w:val="004A5A11"/>
    <w:rsid w:val="004B6CA2"/>
    <w:rsid w:val="004D3E18"/>
    <w:rsid w:val="004D52BD"/>
    <w:rsid w:val="00533C4B"/>
    <w:rsid w:val="00560B01"/>
    <w:rsid w:val="0059209F"/>
    <w:rsid w:val="005A7009"/>
    <w:rsid w:val="005B091C"/>
    <w:rsid w:val="005D0433"/>
    <w:rsid w:val="006740D6"/>
    <w:rsid w:val="006813EE"/>
    <w:rsid w:val="00697C89"/>
    <w:rsid w:val="006C5811"/>
    <w:rsid w:val="006D1BD9"/>
    <w:rsid w:val="006F415D"/>
    <w:rsid w:val="00720066"/>
    <w:rsid w:val="00725F99"/>
    <w:rsid w:val="0073635B"/>
    <w:rsid w:val="007D745F"/>
    <w:rsid w:val="007E2FC9"/>
    <w:rsid w:val="00860FE4"/>
    <w:rsid w:val="00883B1A"/>
    <w:rsid w:val="008854EF"/>
    <w:rsid w:val="008B3DAE"/>
    <w:rsid w:val="008E3529"/>
    <w:rsid w:val="00916E14"/>
    <w:rsid w:val="00921D44"/>
    <w:rsid w:val="009660C8"/>
    <w:rsid w:val="00977275"/>
    <w:rsid w:val="009C0BF5"/>
    <w:rsid w:val="009E5B96"/>
    <w:rsid w:val="00A14915"/>
    <w:rsid w:val="00A158D0"/>
    <w:rsid w:val="00A628E2"/>
    <w:rsid w:val="00A6314E"/>
    <w:rsid w:val="00A96F8E"/>
    <w:rsid w:val="00AA75DF"/>
    <w:rsid w:val="00B26283"/>
    <w:rsid w:val="00B51013"/>
    <w:rsid w:val="00BC546D"/>
    <w:rsid w:val="00BC61D7"/>
    <w:rsid w:val="00BC7600"/>
    <w:rsid w:val="00BC7FEC"/>
    <w:rsid w:val="00C07473"/>
    <w:rsid w:val="00C22423"/>
    <w:rsid w:val="00C33AB2"/>
    <w:rsid w:val="00C81475"/>
    <w:rsid w:val="00C9028C"/>
    <w:rsid w:val="00CB0169"/>
    <w:rsid w:val="00CD01BF"/>
    <w:rsid w:val="00CD49D7"/>
    <w:rsid w:val="00D028E8"/>
    <w:rsid w:val="00DA0040"/>
    <w:rsid w:val="00DB2D17"/>
    <w:rsid w:val="00DE6F89"/>
    <w:rsid w:val="00DF0ED6"/>
    <w:rsid w:val="00E3138B"/>
    <w:rsid w:val="00E83698"/>
    <w:rsid w:val="00E95E24"/>
    <w:rsid w:val="00EA2338"/>
    <w:rsid w:val="00EB6352"/>
    <w:rsid w:val="00EC4C60"/>
    <w:rsid w:val="00F03A7C"/>
    <w:rsid w:val="00F70D34"/>
    <w:rsid w:val="00F7601F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5BBB-B1F5-4985-8FBF-90D4D4E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</cp:lastModifiedBy>
  <cp:revision>74</cp:revision>
  <cp:lastPrinted>2023-04-27T03:50:00Z</cp:lastPrinted>
  <dcterms:created xsi:type="dcterms:W3CDTF">2017-07-25T17:35:00Z</dcterms:created>
  <dcterms:modified xsi:type="dcterms:W3CDTF">2024-06-09T18:31:00Z</dcterms:modified>
</cp:coreProperties>
</file>